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9505"/>
      </w:tblGrid>
      <w:tr w:rsidR="00E54A25" w:rsidRPr="00E54A25" w:rsidTr="00E54A25">
        <w:tc>
          <w:tcPr>
            <w:tcW w:w="0" w:type="auto"/>
            <w:shd w:val="clear" w:color="auto" w:fill="FFFFFF"/>
            <w:tcMar>
              <w:top w:w="75" w:type="dxa"/>
              <w:left w:w="75" w:type="dxa"/>
              <w:bottom w:w="75" w:type="dxa"/>
              <w:right w:w="75" w:type="dxa"/>
            </w:tcMar>
            <w:vAlign w:val="center"/>
            <w:hideMark/>
          </w:tcPr>
          <w:p w:rsidR="00E54A25" w:rsidRPr="00E54A25" w:rsidRDefault="00E54A25" w:rsidP="00E54A25">
            <w:pPr>
              <w:spacing w:after="0" w:line="240" w:lineRule="auto"/>
              <w:jc w:val="center"/>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Памятка</w:t>
            </w:r>
          </w:p>
          <w:p w:rsidR="00E54A25" w:rsidRPr="00E54A25" w:rsidRDefault="00E54A25" w:rsidP="00E54A25">
            <w:pPr>
              <w:spacing w:after="0" w:line="240" w:lineRule="auto"/>
              <w:jc w:val="center"/>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государственным гражданским и муниципальным служащим</w:t>
            </w:r>
          </w:p>
          <w:p w:rsidR="00E54A25" w:rsidRPr="00E54A25" w:rsidRDefault="00E54A25" w:rsidP="00E54A25">
            <w:pPr>
              <w:spacing w:after="0" w:line="240" w:lineRule="auto"/>
              <w:jc w:val="center"/>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 xml:space="preserve"> по вопросу противодействия коррупции, в том числе об установлении наказания за коммерческий подкуп, получение и дачу взятки, об увольнении в связи с утратой доверия</w:t>
            </w:r>
          </w:p>
          <w:p w:rsidR="00E54A25" w:rsidRPr="00E54A25" w:rsidRDefault="00E54A25" w:rsidP="00E54A25">
            <w:pPr>
              <w:spacing w:after="0" w:line="240" w:lineRule="auto"/>
              <w:jc w:val="center"/>
              <w:rPr>
                <w:rFonts w:ascii="Times New Roman" w:eastAsia="Times New Roman" w:hAnsi="Times New Roman" w:cs="Times New Roman"/>
                <w:b/>
                <w:bCs/>
                <w:color w:val="020C22"/>
                <w:sz w:val="27"/>
                <w:szCs w:val="27"/>
                <w:lang w:eastAsia="ru-RU"/>
              </w:rPr>
            </w:pPr>
          </w:p>
          <w:p w:rsidR="00E54A25" w:rsidRPr="00E54A25" w:rsidRDefault="00E54A25" w:rsidP="00E54A25">
            <w:pPr>
              <w:spacing w:after="0" w:line="240" w:lineRule="auto"/>
              <w:jc w:val="center"/>
              <w:rPr>
                <w:rFonts w:ascii="Times New Roman" w:eastAsia="Times New Roman" w:hAnsi="Times New Roman" w:cs="Times New Roman"/>
                <w:b/>
                <w:bCs/>
                <w:color w:val="020C22"/>
                <w:sz w:val="27"/>
                <w:szCs w:val="27"/>
                <w:lang w:eastAsia="ru-RU"/>
              </w:rPr>
            </w:pPr>
          </w:p>
          <w:p w:rsidR="00E54A25" w:rsidRPr="00E54A25" w:rsidRDefault="00E54A25" w:rsidP="00E54A25">
            <w:pPr>
              <w:spacing w:after="0" w:line="240" w:lineRule="auto"/>
              <w:jc w:val="center"/>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1. КОММЕРЧЕСКИЙ ПОДКУП</w:t>
            </w:r>
          </w:p>
          <w:p w:rsidR="00E54A25" w:rsidRPr="00E54A25" w:rsidRDefault="00E54A25" w:rsidP="00E54A25">
            <w:pPr>
              <w:spacing w:after="192" w:line="240" w:lineRule="auto"/>
              <w:rPr>
                <w:rFonts w:ascii="Times New Roman" w:eastAsia="Times New Roman" w:hAnsi="Times New Roman" w:cs="Times New Roman"/>
                <w:color w:val="020C22"/>
                <w:sz w:val="27"/>
                <w:szCs w:val="27"/>
                <w:lang w:eastAsia="ru-RU"/>
              </w:rPr>
            </w:pPr>
            <w:proofErr w:type="gramStart"/>
            <w:r w:rsidRPr="00E54A25">
              <w:rPr>
                <w:rFonts w:ascii="Times New Roman" w:eastAsia="Times New Roman" w:hAnsi="Times New Roman" w:cs="Times New Roman"/>
                <w:color w:val="020C22"/>
                <w:sz w:val="27"/>
                <w:szCs w:val="27"/>
                <w:lang w:eastAsia="ru-RU"/>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 в Уголовном кодексе Российской Федерации называется коммерческим подкупом.</w:t>
            </w:r>
            <w:proofErr w:type="gramEnd"/>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Коммерческий подкуп (ст. 204):</w:t>
            </w:r>
          </w:p>
          <w:tbl>
            <w:tblPr>
              <w:tblW w:w="0" w:type="auto"/>
              <w:tblCellMar>
                <w:left w:w="0" w:type="dxa"/>
                <w:right w:w="0" w:type="dxa"/>
              </w:tblCellMar>
              <w:tblLook w:val="04A0"/>
            </w:tblPr>
            <w:tblGrid>
              <w:gridCol w:w="4808"/>
              <w:gridCol w:w="4547"/>
            </w:tblGrid>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0" w:line="240" w:lineRule="auto"/>
                    <w:jc w:val="center"/>
                    <w:rPr>
                      <w:rFonts w:ascii="Times New Roman" w:eastAsia="Times New Roman" w:hAnsi="Times New Roman" w:cs="Times New Roman"/>
                      <w:sz w:val="24"/>
                      <w:szCs w:val="24"/>
                      <w:lang w:eastAsia="ru-RU"/>
                    </w:rPr>
                  </w:pPr>
                  <w:r w:rsidRPr="00E54A25">
                    <w:rPr>
                      <w:rFonts w:ascii="Times New Roman" w:eastAsia="Times New Roman" w:hAnsi="Times New Roman" w:cs="Times New Roman"/>
                      <w:b/>
                      <w:bCs/>
                      <w:sz w:val="24"/>
                      <w:szCs w:val="24"/>
                      <w:lang w:eastAsia="ru-RU"/>
                    </w:rPr>
                    <w:t>Преступление</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0" w:line="240" w:lineRule="auto"/>
                    <w:jc w:val="center"/>
                    <w:rPr>
                      <w:rFonts w:ascii="Times New Roman" w:eastAsia="Times New Roman" w:hAnsi="Times New Roman" w:cs="Times New Roman"/>
                      <w:sz w:val="24"/>
                      <w:szCs w:val="24"/>
                      <w:lang w:eastAsia="ru-RU"/>
                    </w:rPr>
                  </w:pPr>
                  <w:r w:rsidRPr="00E54A25">
                    <w:rPr>
                      <w:rFonts w:ascii="Times New Roman" w:eastAsia="Times New Roman" w:hAnsi="Times New Roman" w:cs="Times New Roman"/>
                      <w:b/>
                      <w:bCs/>
                      <w:sz w:val="24"/>
                      <w:szCs w:val="24"/>
                      <w:lang w:eastAsia="ru-RU"/>
                    </w:rPr>
                    <w:t>Наказание</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Передача денег и оказание услуг имущественного характера одним лицом</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proofErr w:type="gramStart"/>
                  <w:r w:rsidRPr="00E54A25">
                    <w:rPr>
                      <w:rFonts w:ascii="Times New Roman" w:eastAsia="Times New Roman" w:hAnsi="Times New Roman" w:cs="Times New Roman"/>
                      <w:sz w:val="24"/>
                      <w:szCs w:val="24"/>
                      <w:lang w:eastAsia="ru-RU"/>
                    </w:rPr>
                    <w:t>- штраф в размере от десятикратной до пятидесятикратной суммы коммерческого подкупа;</w:t>
                  </w:r>
                  <w:proofErr w:type="gramEnd"/>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двух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ограничение свободы на срок до двух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свободы на срок до пяти лет</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Передача денег и оказание услуг имущественного характера группой лиц</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w:t>
                  </w:r>
                  <w:proofErr w:type="gramStart"/>
                  <w:r w:rsidRPr="00E54A25">
                    <w:rPr>
                      <w:rFonts w:ascii="Times New Roman" w:eastAsia="Times New Roman" w:hAnsi="Times New Roman" w:cs="Times New Roman"/>
                      <w:sz w:val="24"/>
                      <w:szCs w:val="24"/>
                      <w:lang w:eastAsia="ru-RU"/>
                    </w:rPr>
                    <w:t>- штраф в размере от сорокакратной до семидесятикратной суммы коммерческого подкупа;</w:t>
                  </w:r>
                  <w:proofErr w:type="gramEnd"/>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арест на срок от трех до шести месяцев;</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свободы на срок до шести лет</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Получение денег и пользование услугами имущественного характера одним лицом без вымогательства</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proofErr w:type="gramStart"/>
                  <w:r w:rsidRPr="00E54A25">
                    <w:rPr>
                      <w:rFonts w:ascii="Times New Roman" w:eastAsia="Times New Roman" w:hAnsi="Times New Roman" w:cs="Times New Roman"/>
                      <w:sz w:val="24"/>
                      <w:szCs w:val="24"/>
                      <w:lang w:eastAsia="ru-RU"/>
                    </w:rPr>
                    <w:t>- штраф в размере от пятнадцатикратной до семидесятикратной суммы коммерческого подкупа;</w:t>
                  </w:r>
                  <w:proofErr w:type="gramEnd"/>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права занимать определенные должности или заниматься определенной </w:t>
                  </w:r>
                  <w:r w:rsidRPr="00E54A25">
                    <w:rPr>
                      <w:rFonts w:ascii="Times New Roman" w:eastAsia="Times New Roman" w:hAnsi="Times New Roman" w:cs="Times New Roman"/>
                      <w:sz w:val="24"/>
                      <w:szCs w:val="24"/>
                      <w:lang w:eastAsia="ru-RU"/>
                    </w:rPr>
                    <w:lastRenderedPageBreak/>
                    <w:t>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до семи лет со штрафом в размере до сорокакратной суммы</w:t>
                  </w:r>
                  <w:proofErr w:type="gramEnd"/>
                  <w:r w:rsidRPr="00E54A25">
                    <w:rPr>
                      <w:rFonts w:ascii="Times New Roman" w:eastAsia="Times New Roman" w:hAnsi="Times New Roman" w:cs="Times New Roman"/>
                      <w:sz w:val="24"/>
                      <w:szCs w:val="24"/>
                      <w:lang w:eastAsia="ru-RU"/>
                    </w:rPr>
                    <w:t xml:space="preserve"> коммерческого подкупа</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lastRenderedPageBreak/>
                    <w:t>Получение денег и пользование услугами имущественного характера одним лицом без вымогательства</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proofErr w:type="gramStart"/>
                  <w:r w:rsidRPr="00E54A25">
                    <w:rPr>
                      <w:rFonts w:ascii="Times New Roman" w:eastAsia="Times New Roman" w:hAnsi="Times New Roman" w:cs="Times New Roman"/>
                      <w:sz w:val="24"/>
                      <w:szCs w:val="24"/>
                      <w:lang w:eastAsia="ru-RU"/>
                    </w:rPr>
                    <w:t>- штраф в размере от пятнадцатикратной до семидесятикратной суммы коммерческого подкупа;</w:t>
                  </w:r>
                  <w:proofErr w:type="gramEnd"/>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до семи лет со штрафом в размере до сорокакратной суммы</w:t>
                  </w:r>
                  <w:proofErr w:type="gramEnd"/>
                  <w:r w:rsidRPr="00E54A25">
                    <w:rPr>
                      <w:rFonts w:ascii="Times New Roman" w:eastAsia="Times New Roman" w:hAnsi="Times New Roman" w:cs="Times New Roman"/>
                      <w:sz w:val="24"/>
                      <w:szCs w:val="24"/>
                      <w:lang w:eastAsia="ru-RU"/>
                    </w:rPr>
                    <w:t xml:space="preserve"> коммерческого подкупа</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Получение денег и пользование услугами имущественного характера одним лицом без вымогательства</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proofErr w:type="gramStart"/>
                  <w:r w:rsidRPr="00E54A25">
                    <w:rPr>
                      <w:rFonts w:ascii="Times New Roman" w:eastAsia="Times New Roman" w:hAnsi="Times New Roman" w:cs="Times New Roman"/>
                      <w:sz w:val="24"/>
                      <w:szCs w:val="24"/>
                      <w:lang w:eastAsia="ru-RU"/>
                    </w:rPr>
                    <w:t>- штраф в размере от пятнадцатикратной до семидесятикратной суммы коммерческого подкупа;</w:t>
                  </w:r>
                  <w:proofErr w:type="gramEnd"/>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до семи лет со штрафом в размере до сорокакратной суммы</w:t>
                  </w:r>
                  <w:proofErr w:type="gramEnd"/>
                  <w:r w:rsidRPr="00E54A25">
                    <w:rPr>
                      <w:rFonts w:ascii="Times New Roman" w:eastAsia="Times New Roman" w:hAnsi="Times New Roman" w:cs="Times New Roman"/>
                      <w:sz w:val="24"/>
                      <w:szCs w:val="24"/>
                      <w:lang w:eastAsia="ru-RU"/>
                    </w:rPr>
                    <w:t xml:space="preserve"> коммерческого подкупа</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Получение денег и пользование услугами имущественного характера по предварительному сговору или сопряженное с вымогательством</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proofErr w:type="gramStart"/>
                  <w:r w:rsidRPr="00E54A25">
                    <w:rPr>
                      <w:rFonts w:ascii="Times New Roman" w:eastAsia="Times New Roman" w:hAnsi="Times New Roman" w:cs="Times New Roman"/>
                      <w:sz w:val="24"/>
                      <w:szCs w:val="24"/>
                      <w:lang w:eastAsia="ru-RU"/>
                    </w:rPr>
                    <w:t>- штраф в размере от пятидесятикратной до девяностократной суммы коммерческого подкупа;</w:t>
                  </w:r>
                  <w:proofErr w:type="gramEnd"/>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до двенадцати лет со штрафом в размере до пятидесятикратной суммы</w:t>
                  </w:r>
                  <w:proofErr w:type="gramEnd"/>
                  <w:r w:rsidRPr="00E54A25">
                    <w:rPr>
                      <w:rFonts w:ascii="Times New Roman" w:eastAsia="Times New Roman" w:hAnsi="Times New Roman" w:cs="Times New Roman"/>
                      <w:sz w:val="24"/>
                      <w:szCs w:val="24"/>
                      <w:lang w:eastAsia="ru-RU"/>
                    </w:rPr>
                    <w:t xml:space="preserve"> коммерческого подкупа</w:t>
                  </w:r>
                </w:p>
              </w:tc>
            </w:tr>
          </w:tbl>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Коммерческий подкуп</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t>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w:t>
            </w:r>
          </w:p>
          <w:p w:rsidR="00E54A25" w:rsidRPr="00E54A25" w:rsidRDefault="00E54A25" w:rsidP="00E54A25">
            <w:pPr>
              <w:spacing w:after="0" w:line="240" w:lineRule="auto"/>
              <w:jc w:val="center"/>
              <w:rPr>
                <w:rFonts w:ascii="Times New Roman" w:eastAsia="Times New Roman" w:hAnsi="Times New Roman" w:cs="Times New Roman"/>
                <w:b/>
                <w:bCs/>
                <w:color w:val="020C22"/>
                <w:sz w:val="27"/>
                <w:szCs w:val="27"/>
                <w:lang w:eastAsia="ru-RU"/>
              </w:rPr>
            </w:pPr>
            <w:r w:rsidRPr="00E54A25">
              <w:rPr>
                <w:rFonts w:ascii="Times New Roman" w:eastAsia="Times New Roman" w:hAnsi="Times New Roman" w:cs="Times New Roman"/>
                <w:b/>
                <w:bCs/>
                <w:color w:val="020C22"/>
                <w:sz w:val="27"/>
                <w:szCs w:val="27"/>
                <w:lang w:eastAsia="ru-RU"/>
              </w:rPr>
              <w:t xml:space="preserve">  </w:t>
            </w:r>
          </w:p>
          <w:p w:rsidR="00E54A25" w:rsidRPr="00E54A25" w:rsidRDefault="00E54A25" w:rsidP="00E54A25">
            <w:pPr>
              <w:spacing w:after="0" w:line="240" w:lineRule="auto"/>
              <w:jc w:val="center"/>
              <w:rPr>
                <w:rFonts w:ascii="Times New Roman" w:eastAsia="Times New Roman" w:hAnsi="Times New Roman" w:cs="Times New Roman"/>
                <w:b/>
                <w:bCs/>
                <w:color w:val="020C22"/>
                <w:sz w:val="27"/>
                <w:szCs w:val="27"/>
                <w:lang w:eastAsia="ru-RU"/>
              </w:rPr>
            </w:pPr>
          </w:p>
          <w:p w:rsidR="00E54A25" w:rsidRPr="00E54A25" w:rsidRDefault="00E54A25" w:rsidP="00E54A25">
            <w:pPr>
              <w:spacing w:after="0" w:line="240" w:lineRule="auto"/>
              <w:jc w:val="center"/>
              <w:rPr>
                <w:rFonts w:ascii="Times New Roman" w:eastAsia="Times New Roman" w:hAnsi="Times New Roman" w:cs="Times New Roman"/>
                <w:b/>
                <w:bCs/>
                <w:color w:val="020C22"/>
                <w:sz w:val="27"/>
                <w:szCs w:val="27"/>
                <w:lang w:eastAsia="ru-RU"/>
              </w:rPr>
            </w:pPr>
          </w:p>
          <w:p w:rsidR="00E54A25" w:rsidRPr="00E54A25" w:rsidRDefault="00E54A25" w:rsidP="00E54A25">
            <w:pPr>
              <w:spacing w:after="0" w:line="240" w:lineRule="auto"/>
              <w:jc w:val="center"/>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2. ПОЛУЧЕНИЕ ВЗЯТКИ</w:t>
            </w:r>
          </w:p>
          <w:p w:rsidR="00E54A25" w:rsidRPr="00E54A25" w:rsidRDefault="00E54A25" w:rsidP="00E54A25">
            <w:pPr>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xml:space="preserve">Получение взятки рассматривается Уголовным кодексом Российской </w:t>
            </w:r>
            <w:r w:rsidRPr="00E54A25">
              <w:rPr>
                <w:rFonts w:ascii="Times New Roman" w:eastAsia="Times New Roman" w:hAnsi="Times New Roman" w:cs="Times New Roman"/>
                <w:color w:val="020C22"/>
                <w:sz w:val="27"/>
                <w:szCs w:val="27"/>
                <w:lang w:eastAsia="ru-RU"/>
              </w:rPr>
              <w:lastRenderedPageBreak/>
              <w:t>Федерации, как более общественно опасное деяние, нежели дача взятки.</w:t>
            </w: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Привлечение к уголовной ответственности за получение взятки</w:t>
            </w: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u w:val="single"/>
                <w:lang w:eastAsia="ru-RU"/>
              </w:rPr>
              <w:t>Взяткополучателем</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t>может быть признано только должностное лицо - представитель власти или чиновник, выполняющий организационно-распорядительные или административно-хозяйственные функции.</w:t>
            </w: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u w:val="single"/>
                <w:lang w:eastAsia="ru-RU"/>
              </w:rPr>
              <w:t>Представитель власти</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t>-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w:t>
            </w: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u w:val="single"/>
                <w:lang w:eastAsia="ru-RU"/>
              </w:rPr>
              <w:t>Лицо, выполняющее организационно-распорядительные или административно-хозяйственные функции</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t xml:space="preserve">- это начальник финансового и хозяйственного подразделения государственного и муниципального органа, </w:t>
            </w:r>
            <w:proofErr w:type="spellStart"/>
            <w:r w:rsidRPr="00E54A25">
              <w:rPr>
                <w:rFonts w:ascii="Times New Roman" w:eastAsia="Times New Roman" w:hAnsi="Times New Roman" w:cs="Times New Roman"/>
                <w:color w:val="020C22"/>
                <w:sz w:val="27"/>
                <w:szCs w:val="27"/>
                <w:lang w:eastAsia="ru-RU"/>
              </w:rPr>
              <w:t>ЖЭКа</w:t>
            </w:r>
            <w:proofErr w:type="spellEnd"/>
            <w:r w:rsidRPr="00E54A25">
              <w:rPr>
                <w:rFonts w:ascii="Times New Roman" w:eastAsia="Times New Roman" w:hAnsi="Times New Roman" w:cs="Times New Roman"/>
                <w:color w:val="020C22"/>
                <w:sz w:val="27"/>
                <w:szCs w:val="27"/>
                <w:lang w:eastAsia="ru-RU"/>
              </w:rPr>
              <w:t>, член государственной экспертной, призывной или экзаменационной комиссии, директор или завуч школы, ректор ВУЗа и декан факультета и т.д.</w:t>
            </w: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Получение взятки</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t>-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Взяткой могут быть:</w:t>
            </w: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proofErr w:type="gramStart"/>
            <w:r w:rsidRPr="00E54A25">
              <w:rPr>
                <w:rFonts w:ascii="Times New Roman" w:eastAsia="Times New Roman" w:hAnsi="Times New Roman" w:cs="Times New Roman"/>
                <w:color w:val="020C22"/>
                <w:sz w:val="27"/>
                <w:szCs w:val="27"/>
                <w:lang w:eastAsia="ru-RU"/>
              </w:rPr>
              <w:t>·</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b/>
                <w:bCs/>
                <w:color w:val="020C22"/>
                <w:sz w:val="27"/>
                <w:szCs w:val="27"/>
                <w:u w:val="single"/>
                <w:lang w:eastAsia="ru-RU"/>
              </w:rPr>
              <w:t>Предметы</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b/>
                <w:bCs/>
                <w:color w:val="020C22"/>
                <w:sz w:val="27"/>
                <w:szCs w:val="27"/>
                <w:u w:val="single"/>
                <w:lang w:eastAsia="ru-RU"/>
              </w:rPr>
              <w:t>Услуги и выгод</w:t>
            </w:r>
            <w:proofErr w:type="gramStart"/>
            <w:r w:rsidRPr="00E54A25">
              <w:rPr>
                <w:rFonts w:ascii="Times New Roman" w:eastAsia="Times New Roman" w:hAnsi="Times New Roman" w:cs="Times New Roman"/>
                <w:b/>
                <w:bCs/>
                <w:color w:val="020C22"/>
                <w:sz w:val="27"/>
                <w:szCs w:val="27"/>
                <w:u w:val="single"/>
                <w:lang w:eastAsia="ru-RU"/>
              </w:rPr>
              <w:t>ы</w:t>
            </w:r>
            <w:r w:rsidRPr="00E54A25">
              <w:rPr>
                <w:rFonts w:ascii="Times New Roman" w:eastAsia="Times New Roman" w:hAnsi="Times New Roman" w:cs="Times New Roman"/>
                <w:color w:val="020C22"/>
                <w:sz w:val="27"/>
                <w:szCs w:val="27"/>
                <w:lang w:eastAsia="ru-RU"/>
              </w:rPr>
              <w:t>-</w:t>
            </w:r>
            <w:proofErr w:type="gramEnd"/>
            <w:r w:rsidRPr="00E54A25">
              <w:rPr>
                <w:rFonts w:ascii="Times New Roman" w:eastAsia="Times New Roman" w:hAnsi="Times New Roman" w:cs="Times New Roman"/>
                <w:color w:val="020C22"/>
                <w:sz w:val="27"/>
                <w:szCs w:val="27"/>
                <w:lang w:eastAsia="ru-RU"/>
              </w:rPr>
              <w:t xml:space="preserve">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proofErr w:type="gramStart"/>
            <w:r w:rsidRPr="00E54A25">
              <w:rPr>
                <w:rFonts w:ascii="Times New Roman" w:eastAsia="Times New Roman" w:hAnsi="Times New Roman" w:cs="Times New Roman"/>
                <w:color w:val="020C22"/>
                <w:sz w:val="27"/>
                <w:szCs w:val="27"/>
                <w:lang w:eastAsia="ru-RU"/>
              </w:rPr>
              <w:t>·</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b/>
                <w:bCs/>
                <w:color w:val="020C22"/>
                <w:sz w:val="27"/>
                <w:szCs w:val="27"/>
                <w:u w:val="single"/>
                <w:lang w:eastAsia="ru-RU"/>
              </w:rPr>
              <w:t>Завуалированная форма взятки</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E54A25">
              <w:rPr>
                <w:rFonts w:ascii="Times New Roman" w:eastAsia="Times New Roman" w:hAnsi="Times New Roman" w:cs="Times New Roman"/>
                <w:color w:val="020C22"/>
                <w:sz w:val="27"/>
                <w:szCs w:val="27"/>
                <w:lang w:eastAsia="ru-RU"/>
              </w:rPr>
              <w:t xml:space="preserve"> т.д.</w:t>
            </w:r>
          </w:p>
          <w:p w:rsidR="00E54A25" w:rsidRPr="00E54A25" w:rsidRDefault="00E54A25" w:rsidP="00E54A25">
            <w:pPr>
              <w:spacing w:after="0" w:line="240" w:lineRule="auto"/>
              <w:rPr>
                <w:rFonts w:ascii="Times New Roman" w:eastAsia="Times New Roman" w:hAnsi="Times New Roman" w:cs="Times New Roman"/>
                <w:b/>
                <w:bCs/>
                <w:color w:val="020C22"/>
                <w:sz w:val="27"/>
                <w:szCs w:val="27"/>
                <w:lang w:eastAsia="ru-RU"/>
              </w:rPr>
            </w:pP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Получение взятки (ст. 290):</w:t>
            </w:r>
          </w:p>
          <w:tbl>
            <w:tblPr>
              <w:tblW w:w="0" w:type="auto"/>
              <w:tblCellMar>
                <w:left w:w="0" w:type="dxa"/>
                <w:right w:w="0" w:type="dxa"/>
              </w:tblCellMar>
              <w:tblLook w:val="04A0"/>
            </w:tblPr>
            <w:tblGrid>
              <w:gridCol w:w="4509"/>
              <w:gridCol w:w="4846"/>
            </w:tblGrid>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0" w:line="240" w:lineRule="auto"/>
                    <w:jc w:val="center"/>
                    <w:rPr>
                      <w:rFonts w:ascii="Times New Roman" w:eastAsia="Times New Roman" w:hAnsi="Times New Roman" w:cs="Times New Roman"/>
                      <w:sz w:val="24"/>
                      <w:szCs w:val="24"/>
                      <w:lang w:eastAsia="ru-RU"/>
                    </w:rPr>
                  </w:pPr>
                  <w:r w:rsidRPr="00E54A25">
                    <w:rPr>
                      <w:rFonts w:ascii="Times New Roman" w:eastAsia="Times New Roman" w:hAnsi="Times New Roman" w:cs="Times New Roman"/>
                      <w:b/>
                      <w:bCs/>
                      <w:sz w:val="24"/>
                      <w:szCs w:val="24"/>
                      <w:lang w:eastAsia="ru-RU"/>
                    </w:rPr>
                    <w:t>Преступление</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0" w:line="240" w:lineRule="auto"/>
                    <w:jc w:val="center"/>
                    <w:rPr>
                      <w:rFonts w:ascii="Times New Roman" w:eastAsia="Times New Roman" w:hAnsi="Times New Roman" w:cs="Times New Roman"/>
                      <w:sz w:val="24"/>
                      <w:szCs w:val="24"/>
                      <w:lang w:eastAsia="ru-RU"/>
                    </w:rPr>
                  </w:pPr>
                  <w:r w:rsidRPr="00E54A25">
                    <w:rPr>
                      <w:rFonts w:ascii="Times New Roman" w:eastAsia="Times New Roman" w:hAnsi="Times New Roman" w:cs="Times New Roman"/>
                      <w:b/>
                      <w:bCs/>
                      <w:sz w:val="24"/>
                      <w:szCs w:val="24"/>
                      <w:lang w:eastAsia="ru-RU"/>
                    </w:rPr>
                    <w:t>Наказание</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Получение взятки должностным лицом лично или через посредника</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штраф в размере от </w:t>
                  </w:r>
                  <w:proofErr w:type="spellStart"/>
                  <w:r w:rsidRPr="00E54A25">
                    <w:rPr>
                      <w:rFonts w:ascii="Times New Roman" w:eastAsia="Times New Roman" w:hAnsi="Times New Roman" w:cs="Times New Roman"/>
                      <w:sz w:val="24"/>
                      <w:szCs w:val="24"/>
                      <w:lang w:eastAsia="ru-RU"/>
                    </w:rPr>
                    <w:t>двадцатипятикратной</w:t>
                  </w:r>
                  <w:proofErr w:type="spellEnd"/>
                  <w:r w:rsidRPr="00E54A25">
                    <w:rPr>
                      <w:rFonts w:ascii="Times New Roman" w:eastAsia="Times New Roman" w:hAnsi="Times New Roman" w:cs="Times New Roman"/>
                      <w:sz w:val="24"/>
                      <w:szCs w:val="24"/>
                      <w:lang w:eastAsia="ru-RU"/>
                    </w:rPr>
                    <w:t xml:space="preserve"> до стократной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 либо;</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от трех до пятнадцати лет со штрафом в размере</w:t>
                  </w:r>
                  <w:proofErr w:type="gramEnd"/>
                  <w:r w:rsidRPr="00E54A25">
                    <w:rPr>
                      <w:rFonts w:ascii="Times New Roman" w:eastAsia="Times New Roman" w:hAnsi="Times New Roman" w:cs="Times New Roman"/>
                      <w:sz w:val="24"/>
                      <w:szCs w:val="24"/>
                      <w:lang w:eastAsia="ru-RU"/>
                    </w:rPr>
                    <w:t xml:space="preserve"> до </w:t>
                  </w:r>
                  <w:r w:rsidRPr="00E54A25">
                    <w:rPr>
                      <w:rFonts w:ascii="Times New Roman" w:eastAsia="Times New Roman" w:hAnsi="Times New Roman" w:cs="Times New Roman"/>
                      <w:sz w:val="24"/>
                      <w:szCs w:val="24"/>
                      <w:lang w:eastAsia="ru-RU"/>
                    </w:rPr>
                    <w:lastRenderedPageBreak/>
                    <w:t>семидесятикратной суммы взятки</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lastRenderedPageBreak/>
                    <w:t>Получение взятки должностным лицом за незаконные действия (бездействие)</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штраф в размере от сорокакратной до семидесятикратной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от трех до семи лет со штрафом в размере</w:t>
                  </w:r>
                  <w:proofErr w:type="gramEnd"/>
                  <w:r w:rsidRPr="00E54A25">
                    <w:rPr>
                      <w:rFonts w:ascii="Times New Roman" w:eastAsia="Times New Roman" w:hAnsi="Times New Roman" w:cs="Times New Roman"/>
                      <w:sz w:val="24"/>
                      <w:szCs w:val="24"/>
                      <w:lang w:eastAsia="ru-RU"/>
                    </w:rPr>
                    <w:t xml:space="preserve"> сорокакратной суммы взятки</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Совершение преступления лицом, занимающим государственную должность Российской Федерации, субъекта Российской Федерации, главой органа местного самоуправления</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штраф в размере от шестидесятикратной до восьмидесятикратной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E54A25">
                    <w:rPr>
                      <w:rFonts w:ascii="Times New Roman" w:eastAsia="Times New Roman" w:hAnsi="Times New Roman" w:cs="Times New Roman"/>
                      <w:sz w:val="24"/>
                      <w:szCs w:val="24"/>
                      <w:lang w:eastAsia="ru-RU"/>
                    </w:rPr>
                    <w:t xml:space="preserve"> пятидесятикратной суммы взятки</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Совершение преступления группой лиц по предварительному сговору или организованной группой, с вымогательством или в крупном размере (свыше 150 тыс. руб.)</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штраф в размере от семидесятикратной до девяностократной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свободы на срок от семи до двенадцати лет;</w:t>
                  </w:r>
                </w:p>
              </w:tc>
            </w:tr>
          </w:tbl>
          <w:p w:rsidR="00E54A25" w:rsidRPr="00E54A25" w:rsidRDefault="00E54A25" w:rsidP="00E54A25">
            <w:pPr>
              <w:spacing w:after="0" w:line="240" w:lineRule="auto"/>
              <w:jc w:val="center"/>
              <w:rPr>
                <w:rFonts w:ascii="Times New Roman" w:eastAsia="Times New Roman" w:hAnsi="Times New Roman" w:cs="Times New Roman"/>
                <w:b/>
                <w:bCs/>
                <w:color w:val="020C22"/>
                <w:sz w:val="27"/>
                <w:szCs w:val="27"/>
                <w:lang w:eastAsia="ru-RU"/>
              </w:rPr>
            </w:pPr>
          </w:p>
          <w:p w:rsidR="00E54A25" w:rsidRPr="00E54A25" w:rsidRDefault="00E54A25" w:rsidP="00E54A25">
            <w:pPr>
              <w:spacing w:after="0" w:line="240" w:lineRule="auto"/>
              <w:jc w:val="center"/>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3. ДАЧА ВЗЯТКТИ</w:t>
            </w: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Дача взятки</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E54A25" w:rsidRPr="00E54A25" w:rsidRDefault="00E54A25" w:rsidP="00E54A25">
            <w:pPr>
              <w:spacing w:after="0" w:line="240" w:lineRule="auto"/>
              <w:rPr>
                <w:rFonts w:ascii="Times New Roman" w:eastAsia="Times New Roman" w:hAnsi="Times New Roman" w:cs="Times New Roman"/>
                <w:b/>
                <w:bCs/>
                <w:color w:val="020C22"/>
                <w:sz w:val="27"/>
                <w:szCs w:val="27"/>
                <w:lang w:eastAsia="ru-RU"/>
              </w:rPr>
            </w:pP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Дача взятки (ст. 291):</w:t>
            </w:r>
          </w:p>
          <w:tbl>
            <w:tblPr>
              <w:tblW w:w="0" w:type="auto"/>
              <w:tblCellMar>
                <w:left w:w="0" w:type="dxa"/>
                <w:right w:w="0" w:type="dxa"/>
              </w:tblCellMar>
              <w:tblLook w:val="04A0"/>
            </w:tblPr>
            <w:tblGrid>
              <w:gridCol w:w="4806"/>
              <w:gridCol w:w="4549"/>
            </w:tblGrid>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Дача взятки должностному лицу лично или через посредника</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штраф в размере от пятнадцатикратной до девяностократной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до двенадцати лет со штрафом в размере до семидесятикратной суммы</w:t>
                  </w:r>
                  <w:proofErr w:type="gramEnd"/>
                  <w:r w:rsidRPr="00E54A25">
                    <w:rPr>
                      <w:rFonts w:ascii="Times New Roman" w:eastAsia="Times New Roman" w:hAnsi="Times New Roman" w:cs="Times New Roman"/>
                      <w:sz w:val="24"/>
                      <w:szCs w:val="24"/>
                      <w:lang w:eastAsia="ru-RU"/>
                    </w:rPr>
                    <w:t xml:space="preserve"> взятки;</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lastRenderedPageBreak/>
                    <w:t>Дача взятки должностному лицу за совершение им заведомо незаконных действий (бездействие)</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штраф в размере от тридцатикратной до шестидесятикратной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свободы на срок до восьми лет со штрафом в размере тридцатикратной суммы взятки</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Совершение преступления группой лиц по предварительному сговору или организованной группой в крупном размере (свыше 150 тыс. руб.)</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штраф в размере от шестидесятикратной до восьмидесятикратной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E54A25">
                    <w:rPr>
                      <w:rFonts w:ascii="Times New Roman" w:eastAsia="Times New Roman" w:hAnsi="Times New Roman" w:cs="Times New Roman"/>
                      <w:sz w:val="24"/>
                      <w:szCs w:val="24"/>
                      <w:lang w:eastAsia="ru-RU"/>
                    </w:rPr>
                    <w:t xml:space="preserve"> шестидесятикратной суммы взятки</w:t>
                  </w:r>
                </w:p>
              </w:tc>
            </w:tr>
          </w:tbl>
          <w:p w:rsidR="00E54A25" w:rsidRPr="00E54A25" w:rsidRDefault="00E54A25" w:rsidP="00E54A25">
            <w:pPr>
              <w:spacing w:after="0" w:line="240" w:lineRule="auto"/>
              <w:jc w:val="center"/>
              <w:rPr>
                <w:rFonts w:ascii="Times New Roman" w:eastAsia="Times New Roman" w:hAnsi="Times New Roman" w:cs="Times New Roman"/>
                <w:b/>
                <w:bCs/>
                <w:color w:val="020C22"/>
                <w:sz w:val="27"/>
                <w:szCs w:val="27"/>
                <w:lang w:eastAsia="ru-RU"/>
              </w:rPr>
            </w:pPr>
          </w:p>
          <w:p w:rsidR="00E54A25" w:rsidRPr="00E54A25" w:rsidRDefault="00E54A25" w:rsidP="00E54A25">
            <w:pPr>
              <w:spacing w:after="0" w:line="240" w:lineRule="auto"/>
              <w:jc w:val="center"/>
              <w:rPr>
                <w:rFonts w:ascii="Times New Roman" w:eastAsia="Times New Roman" w:hAnsi="Times New Roman" w:cs="Times New Roman"/>
                <w:b/>
                <w:bCs/>
                <w:color w:val="020C22"/>
                <w:sz w:val="27"/>
                <w:szCs w:val="27"/>
                <w:lang w:eastAsia="ru-RU"/>
              </w:rPr>
            </w:pPr>
          </w:p>
          <w:p w:rsidR="00E54A25" w:rsidRPr="00E54A25" w:rsidRDefault="00E54A25" w:rsidP="00E54A25">
            <w:pPr>
              <w:spacing w:after="0" w:line="240" w:lineRule="auto"/>
              <w:jc w:val="center"/>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4. ПОСРЕДНИЧЕСТВО ВО ВЗЯТОЧНИЧЕСТВЕ</w:t>
            </w: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Взятка</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t>нередко дается и берется через посредников — подчиненных сотрудников, индивидуальных предпринимателей, работников посреднических фирм.</w:t>
            </w:r>
          </w:p>
          <w:p w:rsidR="00E54A25" w:rsidRPr="00E54A25" w:rsidRDefault="00E54A25" w:rsidP="00E54A25">
            <w:pPr>
              <w:spacing w:after="0" w:line="240" w:lineRule="auto"/>
              <w:rPr>
                <w:rFonts w:ascii="Times New Roman" w:eastAsia="Times New Roman" w:hAnsi="Times New Roman" w:cs="Times New Roman"/>
                <w:b/>
                <w:bCs/>
                <w:color w:val="020C22"/>
                <w:sz w:val="27"/>
                <w:szCs w:val="27"/>
                <w:lang w:eastAsia="ru-RU"/>
              </w:rPr>
            </w:pPr>
          </w:p>
          <w:p w:rsidR="00E54A25" w:rsidRPr="00E54A25" w:rsidRDefault="00E54A25" w:rsidP="00E54A25">
            <w:pPr>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Посредничество во взяточничестве (ст. 291.1)</w:t>
            </w:r>
          </w:p>
          <w:tbl>
            <w:tblPr>
              <w:tblW w:w="0" w:type="auto"/>
              <w:tblCellMar>
                <w:left w:w="0" w:type="dxa"/>
                <w:right w:w="0" w:type="dxa"/>
              </w:tblCellMar>
              <w:tblLook w:val="04A0"/>
            </w:tblPr>
            <w:tblGrid>
              <w:gridCol w:w="4717"/>
              <w:gridCol w:w="4638"/>
            </w:tblGrid>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0" w:line="240" w:lineRule="auto"/>
                    <w:jc w:val="center"/>
                    <w:rPr>
                      <w:rFonts w:ascii="Times New Roman" w:eastAsia="Times New Roman" w:hAnsi="Times New Roman" w:cs="Times New Roman"/>
                      <w:sz w:val="24"/>
                      <w:szCs w:val="24"/>
                      <w:lang w:eastAsia="ru-RU"/>
                    </w:rPr>
                  </w:pPr>
                  <w:r w:rsidRPr="00E54A25">
                    <w:rPr>
                      <w:rFonts w:ascii="Times New Roman" w:eastAsia="Times New Roman" w:hAnsi="Times New Roman" w:cs="Times New Roman"/>
                      <w:b/>
                      <w:bCs/>
                      <w:sz w:val="24"/>
                      <w:szCs w:val="24"/>
                      <w:lang w:eastAsia="ru-RU"/>
                    </w:rPr>
                    <w:t>Преступление</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0" w:line="240" w:lineRule="auto"/>
                    <w:jc w:val="center"/>
                    <w:rPr>
                      <w:rFonts w:ascii="Times New Roman" w:eastAsia="Times New Roman" w:hAnsi="Times New Roman" w:cs="Times New Roman"/>
                      <w:sz w:val="24"/>
                      <w:szCs w:val="24"/>
                      <w:lang w:eastAsia="ru-RU"/>
                    </w:rPr>
                  </w:pPr>
                  <w:r w:rsidRPr="00E54A25">
                    <w:rPr>
                      <w:rFonts w:ascii="Times New Roman" w:eastAsia="Times New Roman" w:hAnsi="Times New Roman" w:cs="Times New Roman"/>
                      <w:b/>
                      <w:bCs/>
                      <w:sz w:val="24"/>
                      <w:szCs w:val="24"/>
                      <w:lang w:eastAsia="ru-RU"/>
                    </w:rPr>
                    <w:t>Наказание</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Посредничество во взяточничестве</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штраф в размере от двадцатикратной до девяностократной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до двенадцати лет со штрафом в размере от двадцатикратной до семидесятикратной суммы</w:t>
                  </w:r>
                  <w:proofErr w:type="gramEnd"/>
                  <w:r w:rsidRPr="00E54A25">
                    <w:rPr>
                      <w:rFonts w:ascii="Times New Roman" w:eastAsia="Times New Roman" w:hAnsi="Times New Roman" w:cs="Times New Roman"/>
                      <w:sz w:val="24"/>
                      <w:szCs w:val="24"/>
                      <w:lang w:eastAsia="ru-RU"/>
                    </w:rPr>
                    <w:t xml:space="preserve"> взятки</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Посредничество во взяточничестве за совершение заведомо незаконных действий (бездействие)</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штраф в размере от тридцатикратной до шестидесятикратной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от трех до семи лет со штрафом в размере</w:t>
                  </w:r>
                  <w:proofErr w:type="gramEnd"/>
                  <w:r w:rsidRPr="00E54A25">
                    <w:rPr>
                      <w:rFonts w:ascii="Times New Roman" w:eastAsia="Times New Roman" w:hAnsi="Times New Roman" w:cs="Times New Roman"/>
                      <w:sz w:val="24"/>
                      <w:szCs w:val="24"/>
                      <w:lang w:eastAsia="ru-RU"/>
                    </w:rPr>
                    <w:t xml:space="preserve"> тридцатикратной суммы взятки</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Совершение преступления группой лиц по </w:t>
                  </w:r>
                  <w:r w:rsidRPr="00E54A25">
                    <w:rPr>
                      <w:rFonts w:ascii="Times New Roman" w:eastAsia="Times New Roman" w:hAnsi="Times New Roman" w:cs="Times New Roman"/>
                      <w:sz w:val="24"/>
                      <w:szCs w:val="24"/>
                      <w:lang w:eastAsia="ru-RU"/>
                    </w:rPr>
                    <w:lastRenderedPageBreak/>
                    <w:t>предварительному сговору или организованной группой, в крупном размере (свыше 150 тыс. руб.)</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lastRenderedPageBreak/>
                    <w:t xml:space="preserve">- штрафом в размере от </w:t>
                  </w:r>
                  <w:r w:rsidRPr="00E54A25">
                    <w:rPr>
                      <w:rFonts w:ascii="Times New Roman" w:eastAsia="Times New Roman" w:hAnsi="Times New Roman" w:cs="Times New Roman"/>
                      <w:sz w:val="24"/>
                      <w:szCs w:val="24"/>
                      <w:lang w:eastAsia="ru-RU"/>
                    </w:rPr>
                    <w:lastRenderedPageBreak/>
                    <w:t>шестидесятикратной до восьмидесятикратной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E54A25">
                    <w:rPr>
                      <w:rFonts w:ascii="Times New Roman" w:eastAsia="Times New Roman" w:hAnsi="Times New Roman" w:cs="Times New Roman"/>
                      <w:sz w:val="24"/>
                      <w:szCs w:val="24"/>
                      <w:lang w:eastAsia="ru-RU"/>
                    </w:rPr>
                    <w:t xml:space="preserve"> шестидесятикратной суммы взятки</w:t>
                  </w:r>
                </w:p>
              </w:tc>
            </w:tr>
            <w:tr w:rsidR="00E54A25" w:rsidRPr="00E54A25">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lastRenderedPageBreak/>
                    <w:t>Обещание или предложение посредничества во взяточничестве</w:t>
                  </w:r>
                </w:p>
              </w:tc>
              <w:tc>
                <w:tcPr>
                  <w:tcW w:w="0" w:type="auto"/>
                  <w:shd w:val="clear" w:color="auto" w:fill="auto"/>
                  <w:tcMar>
                    <w:top w:w="75" w:type="dxa"/>
                    <w:left w:w="75" w:type="dxa"/>
                    <w:bottom w:w="75" w:type="dxa"/>
                    <w:right w:w="75" w:type="dxa"/>
                  </w:tcMar>
                  <w:vAlign w:val="center"/>
                  <w:hideMark/>
                </w:tcPr>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штраф в размере от пятнадцатикратной до семидесятикратной суммы взятки;</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 на срок до трех лет;</w:t>
                  </w:r>
                </w:p>
                <w:p w:rsidR="00E54A25" w:rsidRPr="00E54A25" w:rsidRDefault="00E54A25" w:rsidP="00E54A25">
                  <w:pPr>
                    <w:spacing w:after="192" w:line="240" w:lineRule="auto"/>
                    <w:rPr>
                      <w:rFonts w:ascii="Times New Roman" w:eastAsia="Times New Roman" w:hAnsi="Times New Roman" w:cs="Times New Roman"/>
                      <w:sz w:val="24"/>
                      <w:szCs w:val="24"/>
                      <w:lang w:eastAsia="ru-RU"/>
                    </w:rPr>
                  </w:pPr>
                  <w:r w:rsidRPr="00E54A25">
                    <w:rPr>
                      <w:rFonts w:ascii="Times New Roman" w:eastAsia="Times New Roman" w:hAnsi="Times New Roman" w:cs="Times New Roman"/>
                      <w:sz w:val="24"/>
                      <w:szCs w:val="24"/>
                      <w:lang w:eastAsia="ru-RU"/>
                    </w:rPr>
                    <w:t xml:space="preserve">- лишение свободы </w:t>
                  </w:r>
                  <w:proofErr w:type="gramStart"/>
                  <w:r w:rsidRPr="00E54A25">
                    <w:rPr>
                      <w:rFonts w:ascii="Times New Roman" w:eastAsia="Times New Roman" w:hAnsi="Times New Roman" w:cs="Times New Roman"/>
                      <w:sz w:val="24"/>
                      <w:szCs w:val="24"/>
                      <w:lang w:eastAsia="ru-RU"/>
                    </w:rPr>
                    <w:t>на срок до семи лет со штрафом в размере от десятикратной до шестидесятикратной суммы</w:t>
                  </w:r>
                  <w:proofErr w:type="gramEnd"/>
                  <w:r w:rsidRPr="00E54A25">
                    <w:rPr>
                      <w:rFonts w:ascii="Times New Roman" w:eastAsia="Times New Roman" w:hAnsi="Times New Roman" w:cs="Times New Roman"/>
                      <w:sz w:val="24"/>
                      <w:szCs w:val="24"/>
                      <w:lang w:eastAsia="ru-RU"/>
                    </w:rPr>
                    <w:t xml:space="preserve"> взятки</w:t>
                  </w:r>
                </w:p>
              </w:tc>
            </w:tr>
          </w:tbl>
          <w:p w:rsidR="00E54A25" w:rsidRPr="00E54A25" w:rsidRDefault="00E54A25" w:rsidP="00E54A25">
            <w:pPr>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Гражданин, давший взятку или совершивший коммерческий подкуп, может быть освобожден от ответственности, если:</w:t>
            </w:r>
          </w:p>
          <w:p w:rsidR="00E54A25" w:rsidRPr="00E54A25" w:rsidRDefault="00E54A25" w:rsidP="00E54A25">
            <w:pPr>
              <w:numPr>
                <w:ilvl w:val="0"/>
                <w:numId w:val="1"/>
              </w:numPr>
              <w:spacing w:after="0" w:line="240" w:lineRule="auto"/>
              <w:ind w:left="0"/>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установлен факт вымогательства;</w:t>
            </w:r>
          </w:p>
          <w:p w:rsidR="00E54A25" w:rsidRPr="00E54A25" w:rsidRDefault="00E54A25" w:rsidP="00E54A25">
            <w:pPr>
              <w:numPr>
                <w:ilvl w:val="0"/>
                <w:numId w:val="1"/>
              </w:numPr>
              <w:spacing w:after="0" w:line="240" w:lineRule="auto"/>
              <w:ind w:left="0"/>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xml:space="preserve">гражданин добровольно сообщил в правоохранительные органы о </w:t>
            </w:r>
            <w:proofErr w:type="gramStart"/>
            <w:r w:rsidRPr="00E54A25">
              <w:rPr>
                <w:rFonts w:ascii="Times New Roman" w:eastAsia="Times New Roman" w:hAnsi="Times New Roman" w:cs="Times New Roman"/>
                <w:color w:val="020C22"/>
                <w:sz w:val="27"/>
                <w:szCs w:val="27"/>
                <w:lang w:eastAsia="ru-RU"/>
              </w:rPr>
              <w:t>содеянном</w:t>
            </w:r>
            <w:proofErr w:type="gramEnd"/>
            <w:r w:rsidRPr="00E54A25">
              <w:rPr>
                <w:rFonts w:ascii="Times New Roman" w:eastAsia="Times New Roman" w:hAnsi="Times New Roman" w:cs="Times New Roman"/>
                <w:color w:val="020C22"/>
                <w:sz w:val="27"/>
                <w:szCs w:val="27"/>
                <w:lang w:eastAsia="ru-RU"/>
              </w:rPr>
              <w:t>.</w:t>
            </w:r>
          </w:p>
          <w:p w:rsidR="00E54A25" w:rsidRPr="00E54A25" w:rsidRDefault="00E54A25" w:rsidP="00E54A25">
            <w:pPr>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E54A25" w:rsidRPr="00E54A25" w:rsidRDefault="00E54A25" w:rsidP="00E54A25">
            <w:pPr>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 306).</w:t>
            </w:r>
          </w:p>
        </w:tc>
      </w:tr>
    </w:tbl>
    <w:p w:rsidR="00E54A25" w:rsidRPr="00E54A25" w:rsidRDefault="00E54A25" w:rsidP="00E54A25">
      <w:pPr>
        <w:shd w:val="clear" w:color="auto" w:fill="FFFFFF"/>
        <w:spacing w:after="0" w:line="240" w:lineRule="auto"/>
        <w:jc w:val="center"/>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lastRenderedPageBreak/>
        <w:t>5. ДЕЙСТВИЯ ГОСУДАРСТВЕННОГО ГРАЖДАНСКОГО СЛУЖАЩЕГО ПРИ ПОПЫТКЕ ДАЧИ ЕМУ ВЗЯТКИ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Даже если все Ваши действия законны, и Вы добросовестно исполняете свои должностные обязанности. Вас могут провоцировать на получение взятки с целью компрометации.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В этой связи настоятельно рекомендуется руководствоваться следующими принципами.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1. В процессе выполнения служебных обязанностей государственный служащий обязан принимать меры по безусловному и полному соблюдению административных регламентов, а также:</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не должен брать на себя никаких обязательств перед лицами, имеющими отношение к вопросам, рассматриваемым Министерством образования и науки Республики Хакасия, давать им обещания относительно их решения.</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lastRenderedPageBreak/>
        <w:t>- не должен посещать, не имея на то полномочий от непосредственного руководителя, неофициальных встреч с кем-либо, имеющим отношение к его служебным обязанностям.</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2. При проведении проверок государственный служащий:</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не вправе вступать в такие отношения с руководством и сотрудниками проверяемой организации, которые могут его скомпрометировать или повлиять на его способность действовать независимо.</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все переговоры с руководителем проверяемой организации или его представителем обязан вести в присутствии не менее еще одного члена комиссии.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по завершению проверки и до принятия решения в отношении проверяемой организации все переговоры с лицами, так или иначе имеющим отношение к ней вести в порядке, определенном нормативными актами РФ.</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Гражданские служащие должны в свое отсутствие закрывать служебные помещения на ключ.</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3. Гражданский служащий не должен принимать какие-либо документы или материалы, касающиеся служебной деятельности от любых лиц (в том числе знакомых, сослуживцев, членов общественных организаций) за пределами служебного помещения. Все документы должны представляться заявителем и проходить официальную регистрацию в канцелярии.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4. Все находящиеся в служебных помещениях гражданских служащих предметы интерьера и технические средства должны стоять на балансе Министерства образования и науки Республики Хакасия либо иметь подтверждающие документы на их приобретение гражданскими служащими.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5. Рекомендуется не использовать фразы, выражения и жесты, которые могут быть восприняты окружающими как просьба (намек) о даче взятки при взаимодействии с гражданами.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6. Избегать обсуждений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К числу таких тем относятся, например:</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низкий уровень заработной платы служащего, работника и нехватка денежных средств на реализацию тех или иных нужд;</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желание приобрести то или иное имущество, получить ту или иную услугу, отправиться в туристическую поездку;</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lastRenderedPageBreak/>
        <w:t>- отсутствие работы у родственников служащего, работника;</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необходимость поступления детей служащего, работника в образовательные учреждения и т.д.</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7. Необходимо понимать, что определенные исходящие от государственного служащего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К числу таких предложений относятся, например, предложения:</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предоставить служащему, работнику и/или его родственникам скидку;</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внести деньги в конкретный благотворительный фонд;</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поддержать конкретную спортивную команду и т.д.;</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xml:space="preserve">8. Совершение определенных действий может </w:t>
      </w:r>
      <w:proofErr w:type="gramStart"/>
      <w:r w:rsidRPr="00E54A25">
        <w:rPr>
          <w:rFonts w:ascii="Times New Roman" w:eastAsia="Times New Roman" w:hAnsi="Times New Roman" w:cs="Times New Roman"/>
          <w:color w:val="020C22"/>
          <w:sz w:val="27"/>
          <w:szCs w:val="27"/>
          <w:lang w:eastAsia="ru-RU"/>
        </w:rPr>
        <w:t>восприниматься</w:t>
      </w:r>
      <w:proofErr w:type="gramEnd"/>
      <w:r w:rsidRPr="00E54A25">
        <w:rPr>
          <w:rFonts w:ascii="Times New Roman" w:eastAsia="Times New Roman" w:hAnsi="Times New Roman" w:cs="Times New Roman"/>
          <w:color w:val="020C22"/>
          <w:sz w:val="27"/>
          <w:szCs w:val="27"/>
          <w:lang w:eastAsia="ru-RU"/>
        </w:rPr>
        <w:t xml:space="preserve"> как согласие принять взятку или просьба о даче взятки.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К числу таких действий относятся, например:</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регулярное получение подарков, даже (если речь идет не о государственном гражданском служащем) стоимостью менее 3000 рублей;</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9. В случае если Вам предлагают взятку (вознаграждение), то необходимо вести себя крайне осторожно, вежливо, не допуская опрометчивых высказываний, которые могли бы трактоваться гражданами либо как готовность, либо как категорический отказ принять взятку;</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lastRenderedPageBreak/>
        <w:t>- не берите инициативу в разговоре на себя, больше слушайте, позволяйте потенциальному взяткодателю «выговориться», сообщить Вам как можно больше информации;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при наличии у Вас диктофона постараться записать (скрытно) предложение о взятке.</w:t>
      </w:r>
    </w:p>
    <w:p w:rsidR="00E54A25" w:rsidRPr="00E54A25" w:rsidRDefault="00E54A25" w:rsidP="00E54A25">
      <w:pPr>
        <w:shd w:val="clear" w:color="auto" w:fill="FFFFFF"/>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ЧТО НЕОБХОДИМО ПРЕДПРИНЯТЬ СРАЗУ ПОСЛЕ СВЕРШИВШЕГОСЯ ФАКТА ПРЕДЛОЖЕНИЯ ВЗЯТКИ</w:t>
      </w:r>
    </w:p>
    <w:p w:rsidR="00E54A25" w:rsidRDefault="00E54A25" w:rsidP="00E54A25">
      <w:pPr>
        <w:shd w:val="clear" w:color="auto" w:fill="FFFFFF"/>
        <w:spacing w:after="0" w:line="240" w:lineRule="auto"/>
        <w:rPr>
          <w:rFonts w:ascii="Times New Roman" w:eastAsia="Times New Roman" w:hAnsi="Times New Roman" w:cs="Times New Roman"/>
          <w:color w:val="020C22"/>
          <w:sz w:val="27"/>
          <w:szCs w:val="27"/>
          <w:lang w:eastAsia="ru-RU"/>
        </w:rPr>
      </w:pPr>
    </w:p>
    <w:p w:rsidR="00E54A25" w:rsidRPr="00E54A25" w:rsidRDefault="00E54A25" w:rsidP="00E54A25">
      <w:pPr>
        <w:shd w:val="clear" w:color="auto" w:fill="FFFFFF"/>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1. Статья 9 Закона о противодействии коррупции предписывает</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br/>
        <w:t>государственным и муниципальным служащим уведомлять об обращениях в</w:t>
      </w:r>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br/>
        <w:t>целях склонения к совершению коррупционных правонарушений.</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proofErr w:type="gramStart"/>
      <w:r w:rsidRPr="00E54A25">
        <w:rPr>
          <w:rFonts w:ascii="Times New Roman" w:eastAsia="Times New Roman" w:hAnsi="Times New Roman" w:cs="Times New Roman"/>
          <w:color w:val="020C22"/>
          <w:sz w:val="27"/>
          <w:szCs w:val="27"/>
          <w:lang w:eastAsia="ru-RU"/>
        </w:rPr>
        <w:t>Государственный гражданский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гражданскими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Порядок уведомления представителя нанимателя (работодателя) о фактах обращения в целях склонения государственного гражданского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утверждён приказом Министерства образования и науки Республики Хакасия от 04.02.2010 № 100-106.</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xml:space="preserve">2. В случаях предложения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w:t>
      </w:r>
      <w:r w:rsidRPr="00E54A25">
        <w:rPr>
          <w:rFonts w:ascii="Times New Roman" w:eastAsia="Times New Roman" w:hAnsi="Times New Roman" w:cs="Times New Roman"/>
          <w:color w:val="020C22"/>
          <w:sz w:val="27"/>
          <w:szCs w:val="27"/>
          <w:lang w:eastAsia="ru-RU"/>
        </w:rPr>
        <w:lastRenderedPageBreak/>
        <w:t xml:space="preserve">органов, которые занимаются вопросами пресечения преступлений, совершаемых их сотрудниками. </w:t>
      </w:r>
      <w:proofErr w:type="gramStart"/>
      <w:r w:rsidRPr="00E54A25">
        <w:rPr>
          <w:rFonts w:ascii="Times New Roman" w:eastAsia="Times New Roman" w:hAnsi="Times New Roman" w:cs="Times New Roman"/>
          <w:color w:val="020C22"/>
          <w:sz w:val="27"/>
          <w:szCs w:val="27"/>
          <w:lang w:eastAsia="ru-RU"/>
        </w:rPr>
        <w:t>Соответствующими приказами Генеральной прокуратуры Российской Федерации (приказ № 12 от 16 марта 2006 г.), МВД России (приказ № 985 от 1 декабря 2005 г.), ФСБ России (приказ № 613 от 4 декабря 2000 г.), Федеральной таможенной службы РФ (приказ № 600 от 11 июня 2002 г.), Федеральной службы РФ по контролю за оборотом наркотиков (приказ № 75 от 9 марта 2006 г.), а также их</w:t>
      </w:r>
      <w:proofErr w:type="gramEnd"/>
      <w:r w:rsidRPr="00E54A25">
        <w:rPr>
          <w:rFonts w:ascii="Times New Roman" w:eastAsia="Times New Roman" w:hAnsi="Times New Roman" w:cs="Times New Roman"/>
          <w:color w:val="020C22"/>
          <w:sz w:val="27"/>
          <w:szCs w:val="27"/>
          <w:lang w:eastAsia="ru-RU"/>
        </w:rPr>
        <w:t xml:space="preserve"> совместным приказом от 29 декабря 2005 года предусматривается получение сообщений о преступлениях от граждан с выдачей им соответствующих талонов-уведомлений.</w:t>
      </w:r>
    </w:p>
    <w:p w:rsidR="00E54A25" w:rsidRPr="00E54A25" w:rsidRDefault="00E54A25" w:rsidP="00E54A25">
      <w:pPr>
        <w:shd w:val="clear" w:color="auto" w:fill="FFFFFF"/>
        <w:spacing w:after="0" w:line="240" w:lineRule="auto"/>
        <w:jc w:val="center"/>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b/>
          <w:bCs/>
          <w:color w:val="020C22"/>
          <w:sz w:val="27"/>
          <w:szCs w:val="27"/>
          <w:lang w:eastAsia="ru-RU"/>
        </w:rPr>
        <w:t>6. УВОЛЬНЕНИЕ В СВЯЗИ С УТРАТОЙ ДОВЕРИЯ</w:t>
      </w:r>
    </w:p>
    <w:p w:rsidR="00E54A25" w:rsidRPr="00E54A25" w:rsidRDefault="00E54A25" w:rsidP="00E54A25">
      <w:pPr>
        <w:shd w:val="clear" w:color="auto" w:fill="FFFFFF"/>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xml:space="preserve">(ст. 59.2 Федерального закона о государственной гражданской службе Российской Федерации от 27 июля 2004 года № 79-ФЗ, </w:t>
      </w:r>
      <w:proofErr w:type="gramStart"/>
      <w:r w:rsidRPr="00E54A25">
        <w:rPr>
          <w:rFonts w:ascii="Times New Roman" w:eastAsia="Times New Roman" w:hAnsi="Times New Roman" w:cs="Times New Roman"/>
          <w:color w:val="020C22"/>
          <w:sz w:val="27"/>
          <w:szCs w:val="27"/>
          <w:lang w:eastAsia="ru-RU"/>
        </w:rPr>
        <w:t>введена</w:t>
      </w:r>
      <w:proofErr w:type="gramEnd"/>
      <w:r w:rsidRPr="00E54A25">
        <w:rPr>
          <w:rFonts w:ascii="Times New Roman" w:eastAsia="Times New Roman" w:hAnsi="Times New Roman" w:cs="Times New Roman"/>
          <w:color w:val="020C22"/>
          <w:sz w:val="27"/>
          <w:szCs w:val="27"/>
          <w:lang w:eastAsia="ru-RU"/>
        </w:rPr>
        <w:t xml:space="preserve"> Федеральным</w:t>
      </w:r>
      <w:r w:rsidRPr="00E54A25">
        <w:rPr>
          <w:rFonts w:ascii="Times New Roman" w:eastAsia="Times New Roman" w:hAnsi="Times New Roman" w:cs="Times New Roman"/>
          <w:color w:val="020C22"/>
          <w:sz w:val="27"/>
          <w:lang w:eastAsia="ru-RU"/>
        </w:rPr>
        <w:t> </w:t>
      </w:r>
      <w:hyperlink r:id="rId5" w:history="1">
        <w:r w:rsidRPr="00E54A25">
          <w:rPr>
            <w:rFonts w:ascii="Times New Roman" w:eastAsia="Times New Roman" w:hAnsi="Times New Roman" w:cs="Times New Roman"/>
            <w:color w:val="507299"/>
            <w:sz w:val="27"/>
            <w:lang w:eastAsia="ru-RU"/>
          </w:rPr>
          <w:t>законом</w:t>
        </w:r>
      </w:hyperlink>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t>от 21.11.2011 № 329-ФЗ)</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1. Гражданский служащий подлежит увольнению в связи с утратой доверия в случае:</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1) непринятия гражданским служащим мер по предотвращению и (или) урегулированию конфликта интересов, стороной которого он является;</w:t>
      </w:r>
    </w:p>
    <w:p w:rsidR="00E54A25" w:rsidRPr="00E54A25" w:rsidRDefault="00E54A25" w:rsidP="00E54A25">
      <w:pPr>
        <w:shd w:val="clear" w:color="auto" w:fill="FFFFFF"/>
        <w:spacing w:after="0"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(в ред. Федерального</w:t>
      </w:r>
      <w:r w:rsidRPr="00E54A25">
        <w:rPr>
          <w:rFonts w:ascii="Times New Roman" w:eastAsia="Times New Roman" w:hAnsi="Times New Roman" w:cs="Times New Roman"/>
          <w:color w:val="020C22"/>
          <w:sz w:val="27"/>
          <w:lang w:eastAsia="ru-RU"/>
        </w:rPr>
        <w:t> </w:t>
      </w:r>
      <w:hyperlink r:id="rId6" w:history="1">
        <w:r w:rsidRPr="00E54A25">
          <w:rPr>
            <w:rFonts w:ascii="Times New Roman" w:eastAsia="Times New Roman" w:hAnsi="Times New Roman" w:cs="Times New Roman"/>
            <w:color w:val="507299"/>
            <w:sz w:val="27"/>
            <w:lang w:eastAsia="ru-RU"/>
          </w:rPr>
          <w:t>закона</w:t>
        </w:r>
      </w:hyperlink>
      <w:r w:rsidRPr="00E54A25">
        <w:rPr>
          <w:rFonts w:ascii="Times New Roman" w:eastAsia="Times New Roman" w:hAnsi="Times New Roman" w:cs="Times New Roman"/>
          <w:color w:val="020C22"/>
          <w:sz w:val="27"/>
          <w:lang w:eastAsia="ru-RU"/>
        </w:rPr>
        <w:t> </w:t>
      </w:r>
      <w:r w:rsidRPr="00E54A25">
        <w:rPr>
          <w:rFonts w:ascii="Times New Roman" w:eastAsia="Times New Roman" w:hAnsi="Times New Roman" w:cs="Times New Roman"/>
          <w:color w:val="020C22"/>
          <w:sz w:val="27"/>
          <w:szCs w:val="27"/>
          <w:lang w:eastAsia="ru-RU"/>
        </w:rPr>
        <w:t>от 03.12.2012 № 231-ФЗ)</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4) осуществления гражданским служащим предпринимательской деятельности;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4A25" w:rsidRPr="00E54A25" w:rsidRDefault="00E54A25" w:rsidP="00E54A25">
      <w:pPr>
        <w:shd w:val="clear" w:color="auto" w:fill="FFFFFF"/>
        <w:spacing w:after="192" w:line="240" w:lineRule="auto"/>
        <w:rPr>
          <w:rFonts w:ascii="Times New Roman" w:eastAsia="Times New Roman" w:hAnsi="Times New Roman" w:cs="Times New Roman"/>
          <w:color w:val="020C22"/>
          <w:sz w:val="27"/>
          <w:szCs w:val="27"/>
          <w:lang w:eastAsia="ru-RU"/>
        </w:rPr>
      </w:pPr>
      <w:r w:rsidRPr="00E54A25">
        <w:rPr>
          <w:rFonts w:ascii="Times New Roman" w:eastAsia="Times New Roman" w:hAnsi="Times New Roman" w:cs="Times New Roman"/>
          <w:color w:val="020C22"/>
          <w:sz w:val="27"/>
          <w:szCs w:val="27"/>
          <w:lang w:eastAsia="ru-RU"/>
        </w:rPr>
        <w:t xml:space="preserve">2. </w:t>
      </w:r>
      <w:proofErr w:type="gramStart"/>
      <w:r w:rsidRPr="00E54A25">
        <w:rPr>
          <w:rFonts w:ascii="Times New Roman" w:eastAsia="Times New Roman" w:hAnsi="Times New Roman" w:cs="Times New Roman"/>
          <w:color w:val="020C22"/>
          <w:sz w:val="27"/>
          <w:szCs w:val="27"/>
          <w:lang w:eastAsia="ru-RU"/>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7916AD" w:rsidRPr="00E54A25" w:rsidRDefault="007916AD">
      <w:pPr>
        <w:rPr>
          <w:rFonts w:ascii="Times New Roman" w:hAnsi="Times New Roman" w:cs="Times New Roman"/>
        </w:rPr>
      </w:pPr>
    </w:p>
    <w:sectPr w:rsidR="007916AD" w:rsidRPr="00E54A25" w:rsidSect="00791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22AE9"/>
    <w:multiLevelType w:val="multilevel"/>
    <w:tmpl w:val="3E3A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A25"/>
    <w:rsid w:val="007916AD"/>
    <w:rsid w:val="00891679"/>
    <w:rsid w:val="00A80D26"/>
    <w:rsid w:val="00C75BFD"/>
    <w:rsid w:val="00D5594D"/>
    <w:rsid w:val="00E54A25"/>
    <w:rsid w:val="00EC1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4A25"/>
  </w:style>
  <w:style w:type="character" w:styleId="a4">
    <w:name w:val="Hyperlink"/>
    <w:basedOn w:val="a0"/>
    <w:uiPriority w:val="99"/>
    <w:semiHidden/>
    <w:unhideWhenUsed/>
    <w:rsid w:val="00E54A25"/>
    <w:rPr>
      <w:color w:val="0000FF"/>
      <w:u w:val="single"/>
    </w:rPr>
  </w:style>
</w:styles>
</file>

<file path=word/webSettings.xml><?xml version="1.0" encoding="utf-8"?>
<w:webSettings xmlns:r="http://schemas.openxmlformats.org/officeDocument/2006/relationships" xmlns:w="http://schemas.openxmlformats.org/wordprocessingml/2006/main">
  <w:divs>
    <w:div w:id="6087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A100DF3AF46FDB882572F3677E7D0259A7CDA4514116E332AFD926114C96946B9A73401F6FF040s5K5N" TargetMode="External"/><Relationship Id="rId5" Type="http://schemas.openxmlformats.org/officeDocument/2006/relationships/hyperlink" Target="consultantplus://offline/ref=FE104CBE7FFF47C33D766058132F09FDE54690D3B73D43277C808C800E877E6F9186604B484755C8FDM1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3167</Words>
  <Characters>18052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User</cp:lastModifiedBy>
  <cp:revision>3</cp:revision>
  <cp:lastPrinted>2019-08-08T06:19:00Z</cp:lastPrinted>
  <dcterms:created xsi:type="dcterms:W3CDTF">2020-02-28T10:05:00Z</dcterms:created>
  <dcterms:modified xsi:type="dcterms:W3CDTF">2020-02-28T10:05:00Z</dcterms:modified>
</cp:coreProperties>
</file>